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C25" w:rsidRPr="006F60AC" w:rsidRDefault="007E0C25" w:rsidP="007E0C25">
      <w:pPr>
        <w:jc w:val="center"/>
        <w:rPr>
          <w:rFonts w:ascii="Tahoma" w:hAnsi="Tahoma" w:cs="Tahoma"/>
          <w:b/>
          <w:sz w:val="28"/>
          <w:szCs w:val="28"/>
        </w:rPr>
      </w:pPr>
      <w:r w:rsidRPr="006F60AC">
        <w:rPr>
          <w:rFonts w:ascii="Tahoma" w:hAnsi="Tahoma" w:cs="Tahoma"/>
          <w:b/>
          <w:sz w:val="28"/>
          <w:szCs w:val="28"/>
        </w:rPr>
        <w:t>NOTICE OF DECISION – GRANTED</w:t>
      </w:r>
    </w:p>
    <w:p w:rsidR="007E0C25" w:rsidRPr="006F60AC" w:rsidRDefault="007E0C25" w:rsidP="007E0C25">
      <w:pPr>
        <w:jc w:val="center"/>
        <w:rPr>
          <w:rFonts w:ascii="Tahoma" w:hAnsi="Tahoma" w:cs="Tahoma"/>
          <w:b/>
          <w:sz w:val="24"/>
          <w:szCs w:val="24"/>
        </w:rPr>
      </w:pPr>
      <w:r w:rsidRPr="006F60AC">
        <w:rPr>
          <w:rFonts w:ascii="Tahoma" w:hAnsi="Tahoma" w:cs="Tahoma"/>
          <w:b/>
          <w:sz w:val="24"/>
          <w:szCs w:val="24"/>
        </w:rPr>
        <w:t>Town of Stoddard</w:t>
      </w:r>
    </w:p>
    <w:p w:rsidR="007E0C25" w:rsidRPr="006F60AC" w:rsidRDefault="007E0C25" w:rsidP="007E0C25">
      <w:pPr>
        <w:jc w:val="center"/>
        <w:rPr>
          <w:rFonts w:ascii="Tahoma" w:hAnsi="Tahoma" w:cs="Tahoma"/>
          <w:b/>
          <w:sz w:val="24"/>
          <w:szCs w:val="24"/>
        </w:rPr>
      </w:pPr>
      <w:r w:rsidRPr="006F60AC">
        <w:rPr>
          <w:rFonts w:ascii="Tahoma" w:hAnsi="Tahoma" w:cs="Tahoma"/>
          <w:b/>
          <w:sz w:val="24"/>
          <w:szCs w:val="24"/>
        </w:rPr>
        <w:t>Zoning Board of Adjustment</w:t>
      </w:r>
    </w:p>
    <w:p w:rsidR="007E0C25" w:rsidRPr="006F60AC" w:rsidRDefault="007E0C25" w:rsidP="007E0C25">
      <w:pPr>
        <w:jc w:val="center"/>
        <w:rPr>
          <w:rFonts w:ascii="Tahoma" w:hAnsi="Tahoma" w:cs="Tahoma"/>
          <w:b/>
          <w:sz w:val="24"/>
          <w:szCs w:val="24"/>
        </w:rPr>
      </w:pPr>
      <w:r w:rsidRPr="006F60AC">
        <w:rPr>
          <w:rFonts w:ascii="Tahoma" w:hAnsi="Tahoma" w:cs="Tahoma"/>
          <w:b/>
          <w:sz w:val="24"/>
          <w:szCs w:val="24"/>
        </w:rPr>
        <w:t>March 16,2023</w:t>
      </w:r>
    </w:p>
    <w:p w:rsidR="007E0C25" w:rsidRDefault="007E0C25" w:rsidP="003E532F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6415C5" w:rsidRDefault="006415C5" w:rsidP="003E532F">
      <w:pPr>
        <w:rPr>
          <w:rFonts w:ascii="Tahoma" w:hAnsi="Tahoma" w:cs="Tahoma"/>
          <w:sz w:val="24"/>
          <w:szCs w:val="24"/>
        </w:rPr>
      </w:pPr>
      <w:r w:rsidRPr="0010751C">
        <w:rPr>
          <w:rFonts w:ascii="Tahoma" w:hAnsi="Tahoma" w:cs="Tahoma"/>
          <w:sz w:val="24"/>
          <w:szCs w:val="24"/>
        </w:rPr>
        <w:t>Case #</w:t>
      </w:r>
      <w:r w:rsidR="003E532F">
        <w:rPr>
          <w:rFonts w:ascii="Tahoma" w:hAnsi="Tahoma" w:cs="Tahoma"/>
          <w:sz w:val="24"/>
          <w:szCs w:val="24"/>
        </w:rPr>
        <w:t>202</w:t>
      </w:r>
      <w:r w:rsidR="007E0C25">
        <w:rPr>
          <w:rFonts w:ascii="Tahoma" w:hAnsi="Tahoma" w:cs="Tahoma"/>
          <w:sz w:val="24"/>
          <w:szCs w:val="24"/>
        </w:rPr>
        <w:t>3-02</w:t>
      </w:r>
      <w:r w:rsidRPr="0010751C">
        <w:rPr>
          <w:rFonts w:ascii="Tahoma" w:hAnsi="Tahoma" w:cs="Tahoma"/>
          <w:sz w:val="24"/>
          <w:szCs w:val="24"/>
        </w:rPr>
        <w:t xml:space="preserve"> </w:t>
      </w:r>
    </w:p>
    <w:p w:rsidR="0010751C" w:rsidRPr="0010751C" w:rsidRDefault="0010751C" w:rsidP="006415C5">
      <w:pPr>
        <w:jc w:val="right"/>
        <w:rPr>
          <w:rFonts w:ascii="Tahoma" w:hAnsi="Tahoma" w:cs="Tahoma"/>
          <w:sz w:val="24"/>
          <w:szCs w:val="24"/>
        </w:rPr>
      </w:pPr>
    </w:p>
    <w:p w:rsidR="0043716E" w:rsidRPr="006F60AC" w:rsidRDefault="006415C5" w:rsidP="0043716E">
      <w:pPr>
        <w:rPr>
          <w:rFonts w:cstheme="minorHAnsi"/>
          <w:sz w:val="24"/>
          <w:szCs w:val="24"/>
        </w:rPr>
      </w:pPr>
      <w:r w:rsidRPr="006F60AC">
        <w:rPr>
          <w:rFonts w:cstheme="minorHAnsi"/>
          <w:sz w:val="24"/>
          <w:szCs w:val="24"/>
        </w:rPr>
        <w:t xml:space="preserve">You are hereby notified that the appeal of </w:t>
      </w:r>
      <w:r w:rsidR="008540A8" w:rsidRPr="006F60AC">
        <w:rPr>
          <w:rFonts w:cstheme="minorHAnsi"/>
          <w:sz w:val="24"/>
          <w:szCs w:val="24"/>
        </w:rPr>
        <w:t>Loren Patt</w:t>
      </w:r>
      <w:r w:rsidR="00E9476E" w:rsidRPr="006F60AC">
        <w:rPr>
          <w:rFonts w:cstheme="minorHAnsi"/>
          <w:sz w:val="24"/>
          <w:szCs w:val="24"/>
        </w:rPr>
        <w:t>e</w:t>
      </w:r>
      <w:r w:rsidR="008540A8" w:rsidRPr="006F60AC">
        <w:rPr>
          <w:rFonts w:cstheme="minorHAnsi"/>
          <w:sz w:val="24"/>
          <w:szCs w:val="24"/>
        </w:rPr>
        <w:t xml:space="preserve">n and Sherry Williams </w:t>
      </w:r>
      <w:r w:rsidR="00961A3D" w:rsidRPr="006F60AC">
        <w:rPr>
          <w:rFonts w:cstheme="minorHAnsi"/>
          <w:sz w:val="24"/>
          <w:szCs w:val="24"/>
        </w:rPr>
        <w:t>f</w:t>
      </w:r>
      <w:r w:rsidRPr="006F60AC">
        <w:rPr>
          <w:rFonts w:cstheme="minorHAnsi"/>
          <w:sz w:val="24"/>
          <w:szCs w:val="24"/>
        </w:rPr>
        <w:t>or a</w:t>
      </w:r>
      <w:r w:rsidR="0010751C" w:rsidRPr="006F60AC">
        <w:rPr>
          <w:rFonts w:cstheme="minorHAnsi"/>
          <w:sz w:val="24"/>
          <w:szCs w:val="24"/>
        </w:rPr>
        <w:t xml:space="preserve"> </w:t>
      </w:r>
      <w:r w:rsidR="0010751C" w:rsidRPr="003D449F">
        <w:rPr>
          <w:rFonts w:cstheme="minorHAnsi"/>
          <w:b/>
          <w:sz w:val="28"/>
          <w:szCs w:val="28"/>
        </w:rPr>
        <w:t>Special Exception</w:t>
      </w:r>
      <w:r w:rsidR="003E532F" w:rsidRPr="006F60AC">
        <w:rPr>
          <w:rFonts w:cstheme="minorHAnsi"/>
          <w:sz w:val="24"/>
          <w:szCs w:val="24"/>
        </w:rPr>
        <w:t xml:space="preserve"> </w:t>
      </w:r>
      <w:r w:rsidR="0010751C" w:rsidRPr="006F60AC">
        <w:rPr>
          <w:rFonts w:cstheme="minorHAnsi"/>
          <w:sz w:val="24"/>
          <w:szCs w:val="24"/>
        </w:rPr>
        <w:t xml:space="preserve">to </w:t>
      </w:r>
      <w:r w:rsidR="00E9476E" w:rsidRPr="006F60AC">
        <w:rPr>
          <w:rFonts w:cstheme="minorHAnsi"/>
          <w:sz w:val="24"/>
          <w:szCs w:val="24"/>
        </w:rPr>
        <w:t>construct a 11ft x 26ft deck on property located at 219 Eva Lane</w:t>
      </w:r>
      <w:r w:rsidR="0010751C" w:rsidRPr="006F60AC">
        <w:rPr>
          <w:rFonts w:cstheme="minorHAnsi"/>
          <w:sz w:val="24"/>
          <w:szCs w:val="24"/>
        </w:rPr>
        <w:t xml:space="preserve">, Stoddard, NH in the </w:t>
      </w:r>
      <w:r w:rsidR="00E9476E" w:rsidRPr="006F60AC">
        <w:rPr>
          <w:rFonts w:cstheme="minorHAnsi"/>
          <w:sz w:val="24"/>
          <w:szCs w:val="24"/>
        </w:rPr>
        <w:t>Lake</w:t>
      </w:r>
      <w:r w:rsidR="0010751C" w:rsidRPr="006F60AC">
        <w:rPr>
          <w:rFonts w:cstheme="minorHAnsi"/>
          <w:sz w:val="24"/>
          <w:szCs w:val="24"/>
        </w:rPr>
        <w:t xml:space="preserve"> Zone</w:t>
      </w:r>
      <w:r w:rsidR="003E532F" w:rsidRPr="006F60AC">
        <w:rPr>
          <w:rFonts w:cstheme="minorHAnsi"/>
          <w:sz w:val="24"/>
          <w:szCs w:val="24"/>
        </w:rPr>
        <w:t>,</w:t>
      </w:r>
      <w:r w:rsidR="00E9476E" w:rsidRPr="006F60AC">
        <w:rPr>
          <w:rFonts w:cstheme="minorHAnsi"/>
          <w:sz w:val="24"/>
          <w:szCs w:val="24"/>
        </w:rPr>
        <w:t xml:space="preserve"> Map 121, Lot 09,</w:t>
      </w:r>
      <w:r w:rsidR="003E532F" w:rsidRPr="006F60AC">
        <w:rPr>
          <w:rFonts w:cstheme="minorHAnsi"/>
          <w:sz w:val="24"/>
          <w:szCs w:val="24"/>
        </w:rPr>
        <w:t xml:space="preserve"> </w:t>
      </w:r>
      <w:r w:rsidR="00961A3D" w:rsidRPr="006F60AC">
        <w:rPr>
          <w:rFonts w:cstheme="minorHAnsi"/>
          <w:sz w:val="24"/>
          <w:szCs w:val="24"/>
        </w:rPr>
        <w:t>r</w:t>
      </w:r>
      <w:r w:rsidRPr="006F60AC">
        <w:rPr>
          <w:rFonts w:cstheme="minorHAnsi"/>
          <w:sz w:val="24"/>
          <w:szCs w:val="24"/>
        </w:rPr>
        <w:t xml:space="preserve">egarding </w:t>
      </w:r>
      <w:r w:rsidR="0010751C" w:rsidRPr="006F60AC">
        <w:rPr>
          <w:rFonts w:cstheme="minorHAnsi"/>
          <w:sz w:val="24"/>
          <w:szCs w:val="24"/>
          <w:u w:val="single"/>
        </w:rPr>
        <w:t xml:space="preserve">Article </w:t>
      </w:r>
      <w:r w:rsidR="00E9476E" w:rsidRPr="006F60AC">
        <w:rPr>
          <w:rFonts w:cstheme="minorHAnsi"/>
          <w:sz w:val="24"/>
          <w:szCs w:val="24"/>
          <w:u w:val="single"/>
        </w:rPr>
        <w:t>XII</w:t>
      </w:r>
      <w:r w:rsidR="0010751C" w:rsidRPr="006F60AC">
        <w:rPr>
          <w:rFonts w:cstheme="minorHAnsi"/>
          <w:sz w:val="24"/>
          <w:szCs w:val="24"/>
          <w:u w:val="single"/>
        </w:rPr>
        <w:t>, S</w:t>
      </w:r>
      <w:r w:rsidRPr="006F60AC">
        <w:rPr>
          <w:rFonts w:cstheme="minorHAnsi"/>
          <w:sz w:val="24"/>
          <w:szCs w:val="24"/>
          <w:u w:val="single"/>
        </w:rPr>
        <w:t>ection</w:t>
      </w:r>
      <w:r w:rsidR="0010751C" w:rsidRPr="006F60AC">
        <w:rPr>
          <w:rFonts w:cstheme="minorHAnsi"/>
          <w:sz w:val="24"/>
          <w:szCs w:val="24"/>
          <w:u w:val="single"/>
        </w:rPr>
        <w:t xml:space="preserve"> </w:t>
      </w:r>
      <w:r w:rsidR="00E9476E" w:rsidRPr="006F60AC">
        <w:rPr>
          <w:rFonts w:cstheme="minorHAnsi"/>
          <w:sz w:val="24"/>
          <w:szCs w:val="24"/>
          <w:u w:val="single"/>
        </w:rPr>
        <w:t>4</w:t>
      </w:r>
      <w:r w:rsidRPr="006F60AC">
        <w:rPr>
          <w:rFonts w:cstheme="minorHAnsi"/>
          <w:sz w:val="24"/>
          <w:szCs w:val="24"/>
        </w:rPr>
        <w:t xml:space="preserve"> of the Stoddard Community Planning </w:t>
      </w:r>
      <w:r w:rsidR="000D3724" w:rsidRPr="006F60AC">
        <w:rPr>
          <w:rFonts w:cstheme="minorHAnsi"/>
          <w:sz w:val="24"/>
          <w:szCs w:val="24"/>
        </w:rPr>
        <w:t>O</w:t>
      </w:r>
      <w:r w:rsidRPr="006F60AC">
        <w:rPr>
          <w:rFonts w:cstheme="minorHAnsi"/>
          <w:sz w:val="24"/>
          <w:szCs w:val="24"/>
        </w:rPr>
        <w:t>rdinance</w:t>
      </w:r>
      <w:r w:rsidR="0010751C" w:rsidRPr="006F60AC">
        <w:rPr>
          <w:rFonts w:cstheme="minorHAnsi"/>
          <w:sz w:val="24"/>
          <w:szCs w:val="24"/>
        </w:rPr>
        <w:t>,</w:t>
      </w:r>
      <w:r w:rsidRPr="006F60AC">
        <w:rPr>
          <w:rFonts w:cstheme="minorHAnsi"/>
          <w:sz w:val="24"/>
          <w:szCs w:val="24"/>
        </w:rPr>
        <w:t xml:space="preserve"> has been </w:t>
      </w:r>
      <w:r w:rsidRPr="006F60AC">
        <w:rPr>
          <w:rFonts w:cstheme="minorHAnsi"/>
          <w:b/>
          <w:sz w:val="28"/>
          <w:szCs w:val="28"/>
        </w:rPr>
        <w:t>GRANTED</w:t>
      </w:r>
      <w:r w:rsidRPr="006F60AC">
        <w:rPr>
          <w:rFonts w:cstheme="minorHAnsi"/>
          <w:sz w:val="24"/>
          <w:szCs w:val="24"/>
        </w:rPr>
        <w:t>, by the affirmative vote of at least three members of the Zoning Board of Adjustment.</w:t>
      </w:r>
    </w:p>
    <w:p w:rsidR="00175A8B" w:rsidRDefault="0043716E" w:rsidP="0043716E">
      <w:pPr>
        <w:rPr>
          <w:sz w:val="24"/>
          <w:szCs w:val="24"/>
        </w:rPr>
      </w:pPr>
      <w:r>
        <w:rPr>
          <w:sz w:val="24"/>
          <w:szCs w:val="24"/>
        </w:rPr>
        <w:t>The applicant meets the</w:t>
      </w:r>
      <w:r w:rsidR="00175A8B">
        <w:rPr>
          <w:sz w:val="24"/>
          <w:szCs w:val="24"/>
        </w:rPr>
        <w:t xml:space="preserve"> environmental</w:t>
      </w:r>
      <w:r>
        <w:rPr>
          <w:sz w:val="24"/>
          <w:szCs w:val="24"/>
        </w:rPr>
        <w:t xml:space="preserve"> conditions of the Wetland Ordinance as mentioned in Article XII Section 3. </w:t>
      </w:r>
    </w:p>
    <w:p w:rsidR="00175A8B" w:rsidRDefault="0043716E" w:rsidP="0043716E">
      <w:pPr>
        <w:rPr>
          <w:sz w:val="24"/>
          <w:szCs w:val="24"/>
        </w:rPr>
      </w:pPr>
      <w:r>
        <w:rPr>
          <w:sz w:val="24"/>
          <w:szCs w:val="24"/>
        </w:rPr>
        <w:t>Item 3A.</w:t>
      </w:r>
      <w:r w:rsidRPr="0043716E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43716E">
        <w:rPr>
          <w:sz w:val="24"/>
          <w:szCs w:val="24"/>
        </w:rPr>
        <w:t>he project does not</w:t>
      </w:r>
      <w:r>
        <w:t xml:space="preserve"> diminish the capacity of wetlands to regulate surface water run-off. Item 3B. The project will have no effect on the natural wetlands which provide flood protection and natural habitats for wildlife. </w:t>
      </w:r>
      <w:r w:rsidRPr="0043716E">
        <w:rPr>
          <w:sz w:val="24"/>
          <w:szCs w:val="24"/>
        </w:rPr>
        <w:t xml:space="preserve"> </w:t>
      </w:r>
    </w:p>
    <w:p w:rsidR="0043716E" w:rsidRDefault="0043716E" w:rsidP="0043716E">
      <w:pPr>
        <w:rPr>
          <w:sz w:val="24"/>
          <w:szCs w:val="24"/>
        </w:rPr>
      </w:pPr>
      <w:r>
        <w:rPr>
          <w:sz w:val="24"/>
          <w:szCs w:val="24"/>
        </w:rPr>
        <w:t>These items have been met through the accepted approval of the NHDES Shoreland Permit by Notification # 2023-00468 and Forester, Geoff Jones, Chairperson of the Conservation Commission has submitted a letter from his inspection of the property stating “Because the shorefront is already highly altered, but stable, I don’t foresee any negligible impact to the water quality on shore front that this proposed deck would cause.”</w:t>
      </w:r>
      <w:r w:rsidR="00175A8B">
        <w:rPr>
          <w:sz w:val="24"/>
          <w:szCs w:val="24"/>
        </w:rPr>
        <w:t xml:space="preserve"> The deck is being built on rock outcrop and no</w:t>
      </w:r>
      <w:r w:rsidR="006F60AC">
        <w:rPr>
          <w:sz w:val="24"/>
          <w:szCs w:val="24"/>
        </w:rPr>
        <w:t xml:space="preserve"> heavy equipment will be used during construction.</w:t>
      </w:r>
    </w:p>
    <w:p w:rsidR="006F60AC" w:rsidRDefault="00175A8B" w:rsidP="0043716E">
      <w:r>
        <w:rPr>
          <w:sz w:val="24"/>
          <w:szCs w:val="24"/>
        </w:rPr>
        <w:t>Item</w:t>
      </w:r>
      <w:r w:rsidR="0043716E" w:rsidRPr="0043716E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43716E" w:rsidRPr="0043716E">
        <w:rPr>
          <w:sz w:val="24"/>
          <w:szCs w:val="24"/>
        </w:rPr>
        <w:t>C</w:t>
      </w:r>
      <w:r>
        <w:rPr>
          <w:sz w:val="24"/>
          <w:szCs w:val="24"/>
        </w:rPr>
        <w:t>.</w:t>
      </w:r>
      <w:r w:rsidR="0043716E" w:rsidRPr="0043716E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="0043716E" w:rsidRPr="0043716E">
        <w:rPr>
          <w:sz w:val="24"/>
          <w:szCs w:val="24"/>
        </w:rPr>
        <w:t xml:space="preserve">he project will not cause </w:t>
      </w:r>
      <w:r w:rsidR="0043716E">
        <w:t>unnecessary or excessive expenses to th</w:t>
      </w:r>
      <w:r>
        <w:t>e town</w:t>
      </w:r>
      <w:r w:rsidR="0043716E">
        <w:t xml:space="preserve"> or other properties to provide and maintain essential services and utilities, which arise because of improper use of wetlands. </w:t>
      </w:r>
    </w:p>
    <w:p w:rsidR="0043716E" w:rsidRPr="0043716E" w:rsidRDefault="006F60AC" w:rsidP="0043716E">
      <w:pPr>
        <w:rPr>
          <w:rFonts w:ascii="Tahoma" w:hAnsi="Tahoma" w:cs="Tahoma"/>
          <w:sz w:val="24"/>
          <w:szCs w:val="24"/>
        </w:rPr>
      </w:pPr>
      <w:r>
        <w:t>This item has been met as t</w:t>
      </w:r>
      <w:r w:rsidR="0043716E" w:rsidRPr="0043716E">
        <w:rPr>
          <w:sz w:val="24"/>
          <w:szCs w:val="24"/>
        </w:rPr>
        <w:t xml:space="preserve">he road access to the house </w:t>
      </w:r>
      <w:r w:rsidR="00175A8B">
        <w:rPr>
          <w:sz w:val="24"/>
          <w:szCs w:val="24"/>
        </w:rPr>
        <w:t>is</w:t>
      </w:r>
      <w:r w:rsidR="0043716E" w:rsidRPr="0043716E">
        <w:rPr>
          <w:sz w:val="24"/>
          <w:szCs w:val="24"/>
        </w:rPr>
        <w:t xml:space="preserve"> at the front of the house and won’t be impacted by the project.</w:t>
      </w:r>
      <w:r w:rsidR="00175A8B">
        <w:rPr>
          <w:sz w:val="24"/>
          <w:szCs w:val="24"/>
        </w:rPr>
        <w:t xml:space="preserve"> Removal of unsafe stairs and construction of the deck will make easier access to the house by emergency personnel.</w:t>
      </w:r>
    </w:p>
    <w:p w:rsidR="006415C5" w:rsidRPr="006F60AC" w:rsidRDefault="006415C5">
      <w:pPr>
        <w:rPr>
          <w:rFonts w:cstheme="minorHAnsi"/>
          <w:sz w:val="24"/>
          <w:szCs w:val="24"/>
        </w:rPr>
      </w:pPr>
      <w:r w:rsidRPr="006F60AC">
        <w:rPr>
          <w:rFonts w:cstheme="minorHAnsi"/>
          <w:sz w:val="24"/>
          <w:szCs w:val="24"/>
        </w:rPr>
        <w:t>CONDITIONS</w:t>
      </w:r>
      <w:r w:rsidR="0010751C" w:rsidRPr="006F60AC">
        <w:rPr>
          <w:rFonts w:cstheme="minorHAnsi"/>
          <w:sz w:val="24"/>
          <w:szCs w:val="24"/>
        </w:rPr>
        <w:t>:    None</w:t>
      </w:r>
    </w:p>
    <w:p w:rsidR="006415C5" w:rsidRPr="006F60AC" w:rsidRDefault="0010751C">
      <w:pPr>
        <w:rPr>
          <w:rFonts w:cstheme="minorHAnsi"/>
          <w:sz w:val="24"/>
          <w:szCs w:val="24"/>
        </w:rPr>
      </w:pPr>
      <w:r w:rsidRPr="006F60AC">
        <w:rPr>
          <w:rFonts w:cstheme="minorHAnsi"/>
          <w:sz w:val="24"/>
          <w:szCs w:val="24"/>
        </w:rPr>
        <w:t xml:space="preserve">                    </w:t>
      </w:r>
    </w:p>
    <w:p w:rsidR="0010751C" w:rsidRPr="006F60AC" w:rsidRDefault="0010751C">
      <w:pPr>
        <w:rPr>
          <w:rFonts w:cstheme="minorHAnsi"/>
          <w:sz w:val="24"/>
          <w:szCs w:val="24"/>
        </w:rPr>
      </w:pPr>
      <w:r w:rsidRPr="006F60AC">
        <w:rPr>
          <w:rFonts w:cstheme="minorHAnsi"/>
          <w:sz w:val="24"/>
          <w:szCs w:val="24"/>
        </w:rPr>
        <w:t>Herb</w:t>
      </w:r>
      <w:r w:rsidR="00B51D10" w:rsidRPr="006F60AC">
        <w:rPr>
          <w:rFonts w:cstheme="minorHAnsi"/>
          <w:sz w:val="24"/>
          <w:szCs w:val="24"/>
        </w:rPr>
        <w:t>ert C.</w:t>
      </w:r>
      <w:r w:rsidRPr="006F60AC">
        <w:rPr>
          <w:rFonts w:cstheme="minorHAnsi"/>
          <w:sz w:val="24"/>
          <w:szCs w:val="24"/>
        </w:rPr>
        <w:t xml:space="preserve"> Healy</w:t>
      </w:r>
    </w:p>
    <w:p w:rsidR="006415C5" w:rsidRPr="006F60AC" w:rsidRDefault="006415C5">
      <w:pPr>
        <w:rPr>
          <w:rFonts w:cstheme="minorHAnsi"/>
          <w:sz w:val="24"/>
          <w:szCs w:val="24"/>
        </w:rPr>
      </w:pPr>
      <w:r w:rsidRPr="006F60AC">
        <w:rPr>
          <w:rFonts w:cstheme="minorHAnsi"/>
          <w:sz w:val="24"/>
          <w:szCs w:val="24"/>
        </w:rPr>
        <w:t>Chairperson</w:t>
      </w:r>
      <w:r w:rsidR="0010751C" w:rsidRPr="006F60AC">
        <w:rPr>
          <w:rFonts w:cstheme="minorHAnsi"/>
          <w:sz w:val="24"/>
          <w:szCs w:val="24"/>
        </w:rPr>
        <w:t>,</w:t>
      </w:r>
      <w:r w:rsidR="006F60AC" w:rsidRPr="006F60AC">
        <w:rPr>
          <w:rFonts w:cstheme="minorHAnsi"/>
          <w:sz w:val="24"/>
          <w:szCs w:val="24"/>
        </w:rPr>
        <w:t xml:space="preserve"> Zoning Board of Adjustmen</w:t>
      </w:r>
      <w:r w:rsidR="006F60AC">
        <w:rPr>
          <w:rFonts w:cstheme="minorHAnsi"/>
          <w:sz w:val="24"/>
          <w:szCs w:val="24"/>
        </w:rPr>
        <w:t>t</w:t>
      </w:r>
    </w:p>
    <w:p w:rsidR="0010751C" w:rsidRPr="0010751C" w:rsidRDefault="0010751C">
      <w:pPr>
        <w:rPr>
          <w:rFonts w:ascii="Tahoma" w:hAnsi="Tahoma" w:cs="Tahoma"/>
          <w:sz w:val="24"/>
          <w:szCs w:val="24"/>
        </w:rPr>
      </w:pPr>
    </w:p>
    <w:p w:rsidR="006415C5" w:rsidRPr="0010751C" w:rsidRDefault="006415C5">
      <w:pPr>
        <w:rPr>
          <w:sz w:val="24"/>
          <w:szCs w:val="24"/>
        </w:rPr>
      </w:pPr>
      <w:r w:rsidRPr="0010751C">
        <w:rPr>
          <w:sz w:val="24"/>
          <w:szCs w:val="24"/>
        </w:rPr>
        <w:lastRenderedPageBreak/>
        <w:t>The approval shall be valid if exercised within 2 years from the date of final approval, and shall not expire with 6 months after the resolution of a planning application filed in reliance upon this decision, as per RSA 674:33, IV.</w:t>
      </w:r>
    </w:p>
    <w:p w:rsidR="006415C5" w:rsidRPr="0010751C" w:rsidRDefault="006415C5">
      <w:pPr>
        <w:rPr>
          <w:sz w:val="24"/>
          <w:szCs w:val="24"/>
        </w:rPr>
      </w:pPr>
      <w:r w:rsidRPr="0010751C">
        <w:rPr>
          <w:sz w:val="24"/>
          <w:szCs w:val="24"/>
        </w:rPr>
        <w:t>Note:  The selectmen, any party to the action, or any person directly affected has a right to appeal this decision. See New Hampshire Revised Statutes Annotated, Chapter 677, avai</w:t>
      </w:r>
      <w:r w:rsidR="0010751C" w:rsidRPr="0010751C">
        <w:rPr>
          <w:sz w:val="24"/>
          <w:szCs w:val="24"/>
        </w:rPr>
        <w:t>l</w:t>
      </w:r>
      <w:r w:rsidRPr="0010751C">
        <w:rPr>
          <w:sz w:val="24"/>
          <w:szCs w:val="24"/>
        </w:rPr>
        <w:t>ab</w:t>
      </w:r>
      <w:r w:rsidR="0010751C" w:rsidRPr="0010751C">
        <w:rPr>
          <w:sz w:val="24"/>
          <w:szCs w:val="24"/>
        </w:rPr>
        <w:t>l</w:t>
      </w:r>
      <w:r w:rsidRPr="0010751C">
        <w:rPr>
          <w:sz w:val="24"/>
          <w:szCs w:val="24"/>
        </w:rPr>
        <w:t>e for public inspection in the records of the ZBA.  Copies of this notice have been distributed to the applicant, Planning Board, Board of Selectmen, Town Clerk, and Property Tax Assessor.</w:t>
      </w:r>
    </w:p>
    <w:sectPr w:rsidR="006415C5" w:rsidRPr="0010751C" w:rsidSect="006F60A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959F0"/>
    <w:multiLevelType w:val="hybridMultilevel"/>
    <w:tmpl w:val="150E3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5C5"/>
    <w:rsid w:val="000D3724"/>
    <w:rsid w:val="0010751C"/>
    <w:rsid w:val="00152CFF"/>
    <w:rsid w:val="00175A8B"/>
    <w:rsid w:val="0033050A"/>
    <w:rsid w:val="003D449F"/>
    <w:rsid w:val="003E532F"/>
    <w:rsid w:val="0043716E"/>
    <w:rsid w:val="004D3DB4"/>
    <w:rsid w:val="006415C5"/>
    <w:rsid w:val="006F60AC"/>
    <w:rsid w:val="007E0C25"/>
    <w:rsid w:val="008540A8"/>
    <w:rsid w:val="00961A3D"/>
    <w:rsid w:val="00B51D10"/>
    <w:rsid w:val="00C26E29"/>
    <w:rsid w:val="00D21445"/>
    <w:rsid w:val="00E07F85"/>
    <w:rsid w:val="00E32324"/>
    <w:rsid w:val="00E76A77"/>
    <w:rsid w:val="00E9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00CE31-F437-4A59-8700-244F85C9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ZBA Secretary</dc:creator>
  <cp:keywords/>
  <dc:description/>
  <cp:lastModifiedBy>ZBA Secretary</cp:lastModifiedBy>
  <cp:revision>4</cp:revision>
  <cp:lastPrinted>2022-04-25T20:06:00Z</cp:lastPrinted>
  <dcterms:created xsi:type="dcterms:W3CDTF">2023-03-20T14:59:00Z</dcterms:created>
  <dcterms:modified xsi:type="dcterms:W3CDTF">2023-03-20T15:51:00Z</dcterms:modified>
</cp:coreProperties>
</file>